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CD74" w14:textId="77777777" w:rsidR="00116659" w:rsidRDefault="00F47F1F" w:rsidP="00116659">
      <w:pPr>
        <w:jc w:val="center"/>
        <w:rPr>
          <w:b/>
          <w:sz w:val="40"/>
          <w:szCs w:val="40"/>
        </w:rPr>
      </w:pPr>
      <w:r w:rsidRPr="00BA30BC">
        <w:rPr>
          <w:b/>
          <w:sz w:val="40"/>
          <w:szCs w:val="40"/>
        </w:rPr>
        <w:t>t-Test</w:t>
      </w:r>
    </w:p>
    <w:p w14:paraId="40358EC4" w14:textId="77777777" w:rsidR="00116659" w:rsidRDefault="00116659" w:rsidP="00116659">
      <w:pPr>
        <w:jc w:val="center"/>
        <w:rPr>
          <w:b/>
          <w:sz w:val="40"/>
          <w:szCs w:val="40"/>
        </w:rPr>
      </w:pPr>
    </w:p>
    <w:p w14:paraId="61B2D4CF" w14:textId="77777777" w:rsidR="00F90573" w:rsidRDefault="00BA30BC" w:rsidP="00F90573">
      <w:pPr>
        <w:pStyle w:val="Listenabsatz"/>
        <w:rPr>
          <w:bCs/>
        </w:rPr>
      </w:pPr>
      <w:r>
        <w:rPr>
          <w:bCs/>
        </w:rPr>
        <w:t>Kann verwendet werden, um zu prüfen, ob zwei Stichproben sich statistisch signifikant unterscheiden</w:t>
      </w:r>
      <w:r w:rsidR="00116659">
        <w:rPr>
          <w:bCs/>
        </w:rPr>
        <w:t xml:space="preserve">. </w:t>
      </w:r>
      <w:r w:rsidRPr="00116659">
        <w:rPr>
          <w:bCs/>
        </w:rPr>
        <w:t xml:space="preserve">Zum Beispiel: </w:t>
      </w:r>
      <w:r w:rsidR="00116659" w:rsidRPr="00116659">
        <w:rPr>
          <w:bCs/>
        </w:rPr>
        <w:t>„</w:t>
      </w:r>
      <w:r w:rsidRPr="00116659">
        <w:rPr>
          <w:bCs/>
        </w:rPr>
        <w:t xml:space="preserve">sind Männer </w:t>
      </w:r>
      <w:r w:rsidR="00116659" w:rsidRPr="00116659">
        <w:rPr>
          <w:bCs/>
        </w:rPr>
        <w:t>im Durschnitt größer als Frauen?“</w:t>
      </w:r>
    </w:p>
    <w:p w14:paraId="249B00B6" w14:textId="77777777" w:rsidR="00F90573" w:rsidRDefault="00F90573" w:rsidP="00F90573">
      <w:pPr>
        <w:ind w:left="720"/>
        <w:rPr>
          <w:bCs/>
        </w:rPr>
      </w:pPr>
      <w:r w:rsidRPr="00F90573">
        <w:rPr>
          <w:bCs/>
        </w:rPr>
        <w:t>Man unterscheidet zwischen:</w:t>
      </w:r>
    </w:p>
    <w:p w14:paraId="69771517" w14:textId="77777777" w:rsidR="00F90573" w:rsidRDefault="00F90573" w:rsidP="00F90573">
      <w:pPr>
        <w:pStyle w:val="Listenabsatz"/>
        <w:numPr>
          <w:ilvl w:val="0"/>
          <w:numId w:val="23"/>
        </w:numPr>
        <w:rPr>
          <w:bCs/>
        </w:rPr>
      </w:pPr>
      <w:r>
        <w:rPr>
          <w:bCs/>
        </w:rPr>
        <w:t>Unabhängiger t-Test</w:t>
      </w:r>
    </w:p>
    <w:p w14:paraId="1870FE6E" w14:textId="77777777" w:rsidR="00F90573" w:rsidRDefault="00F90573" w:rsidP="00F90573">
      <w:pPr>
        <w:pStyle w:val="Listenabsatz"/>
        <w:numPr>
          <w:ilvl w:val="0"/>
          <w:numId w:val="23"/>
        </w:numPr>
        <w:rPr>
          <w:bCs/>
        </w:rPr>
      </w:pPr>
      <w:r>
        <w:rPr>
          <w:bCs/>
        </w:rPr>
        <w:t>Abhängiger t-Test</w:t>
      </w:r>
    </w:p>
    <w:p w14:paraId="41DD8B17" w14:textId="77777777" w:rsidR="00F90573" w:rsidRPr="009376BC" w:rsidRDefault="00F90573" w:rsidP="009376BC">
      <w:pPr>
        <w:pStyle w:val="Listenabsatz"/>
        <w:numPr>
          <w:ilvl w:val="0"/>
          <w:numId w:val="23"/>
        </w:numPr>
        <w:rPr>
          <w:bCs/>
        </w:rPr>
      </w:pPr>
      <w:r>
        <w:rPr>
          <w:bCs/>
        </w:rPr>
        <w:t>Einstichproben t-Test</w:t>
      </w:r>
    </w:p>
    <w:p w14:paraId="6B2DD5FB" w14:textId="77777777" w:rsidR="009376BC" w:rsidRDefault="009376BC" w:rsidP="009376BC">
      <w:pPr>
        <w:rPr>
          <w:b/>
          <w:bCs/>
          <w:u w:val="single"/>
        </w:rPr>
      </w:pPr>
      <w:r>
        <w:rPr>
          <w:b/>
          <w:bCs/>
          <w:u w:val="single"/>
        </w:rPr>
        <w:t>Einstichproben t-Test:</w:t>
      </w:r>
    </w:p>
    <w:p w14:paraId="5876FC36" w14:textId="77777777" w:rsidR="009376BC" w:rsidRDefault="009376BC" w:rsidP="009376BC">
      <w:pPr>
        <w:pStyle w:val="Listenabsatz"/>
        <w:numPr>
          <w:ilvl w:val="0"/>
          <w:numId w:val="19"/>
        </w:numPr>
      </w:pPr>
      <w:r>
        <w:t>Der Mittelwert aus einer Stichprobe wird geprüft ob es von einem bekannten Mittelwert abweicht</w:t>
      </w:r>
    </w:p>
    <w:p w14:paraId="67B69189" w14:textId="77777777" w:rsidR="009376BC" w:rsidRDefault="009376BC" w:rsidP="009376BC">
      <w:pPr>
        <w:pStyle w:val="Listenabsatz"/>
        <w:numPr>
          <w:ilvl w:val="0"/>
          <w:numId w:val="19"/>
        </w:numPr>
      </w:pPr>
      <w:r>
        <w:t>Im Prinzip wie t-Test für abhängige Stichproben</w:t>
      </w:r>
    </w:p>
    <w:p w14:paraId="61FA2084" w14:textId="77777777" w:rsidR="009376BC" w:rsidRDefault="009376BC" w:rsidP="009376BC">
      <w:r>
        <w:t>Voraussetzung:</w:t>
      </w:r>
    </w:p>
    <w:p w14:paraId="53BE496F" w14:textId="77777777" w:rsidR="009376BC" w:rsidRDefault="009376BC" w:rsidP="009376BC">
      <w:pPr>
        <w:pStyle w:val="Listenabsatz"/>
        <w:numPr>
          <w:ilvl w:val="0"/>
          <w:numId w:val="19"/>
        </w:numPr>
      </w:pPr>
      <w:r>
        <w:t>Der zum Vergleich benutzte Mittelwert ist gegeben</w:t>
      </w:r>
    </w:p>
    <w:p w14:paraId="46140D3A" w14:textId="77777777" w:rsidR="009376BC" w:rsidRDefault="009376BC" w:rsidP="009376BC">
      <w:pPr>
        <w:pStyle w:val="Listenabsatz"/>
        <w:numPr>
          <w:ilvl w:val="0"/>
          <w:numId w:val="19"/>
        </w:numPr>
      </w:pPr>
      <w:r>
        <w:t>Nur eine Stichprobe</w:t>
      </w:r>
    </w:p>
    <w:p w14:paraId="0A4C451D" w14:textId="77777777" w:rsidR="009376BC" w:rsidRDefault="009376BC" w:rsidP="009376BC">
      <w:r>
        <w:t>Schritte der Durchführung:</w:t>
      </w:r>
    </w:p>
    <w:p w14:paraId="2B041140" w14:textId="77777777" w:rsidR="009376BC" w:rsidRDefault="009376BC" w:rsidP="009376BC">
      <w:pPr>
        <w:pStyle w:val="Listenabsatz"/>
        <w:numPr>
          <w:ilvl w:val="0"/>
          <w:numId w:val="21"/>
        </w:numPr>
      </w:pPr>
      <w:r>
        <w:t>Mittelwert und Anzahl der Datenpunkte in der Stichprobe bestimmen</w:t>
      </w:r>
    </w:p>
    <w:p w14:paraId="56168211" w14:textId="77777777" w:rsidR="009376BC" w:rsidRPr="008A01D5" w:rsidRDefault="009376BC" w:rsidP="009376BC">
      <w:pPr>
        <w:pStyle w:val="Listenabsatz"/>
        <w:numPr>
          <w:ilvl w:val="0"/>
          <w:numId w:val="21"/>
        </w:num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15332431" wp14:editId="66001CE0">
            <wp:simplePos x="0" y="0"/>
            <wp:positionH relativeFrom="column">
              <wp:posOffset>716419</wp:posOffset>
            </wp:positionH>
            <wp:positionV relativeFrom="paragraph">
              <wp:posOffset>256540</wp:posOffset>
            </wp:positionV>
            <wp:extent cx="1259840" cy="47053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dabweichung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5984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Berechnung der Standardabweichung</w:t>
      </w:r>
    </w:p>
    <w:p w14:paraId="38889A65" w14:textId="77777777" w:rsidR="009376BC" w:rsidRPr="002828BD" w:rsidRDefault="009376BC" w:rsidP="009376BC">
      <w:pPr>
        <w:pStyle w:val="Listenabsatz"/>
        <w:numPr>
          <w:ilvl w:val="0"/>
          <w:numId w:val="21"/>
        </w:numPr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64384" behindDoc="0" locked="0" layoutInCell="1" allowOverlap="1" wp14:anchorId="2D60BC9B" wp14:editId="73304A1E">
            <wp:simplePos x="0" y="0"/>
            <wp:positionH relativeFrom="column">
              <wp:posOffset>717101</wp:posOffset>
            </wp:positionH>
            <wp:positionV relativeFrom="paragraph">
              <wp:posOffset>741416</wp:posOffset>
            </wp:positionV>
            <wp:extent cx="750570" cy="43434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Standardfehler berechnen</w:t>
      </w:r>
    </w:p>
    <w:p w14:paraId="6B97F4D2" w14:textId="77777777" w:rsidR="009376BC" w:rsidRPr="002828BD" w:rsidRDefault="009376BC" w:rsidP="009376BC">
      <w:pPr>
        <w:pStyle w:val="Listenabsatz"/>
        <w:numPr>
          <w:ilvl w:val="0"/>
          <w:numId w:val="21"/>
        </w:numPr>
        <w:rPr>
          <w:b/>
          <w:u w:val="single"/>
        </w:rPr>
      </w:pPr>
      <w:r>
        <w:t xml:space="preserve">Bestimmung der Freiheitsgrade: </w:t>
      </w:r>
      <w:proofErr w:type="spellStart"/>
      <w:r>
        <w:t>df</w:t>
      </w:r>
      <w:proofErr w:type="spellEnd"/>
      <w:r>
        <w:t xml:space="preserve"> = n-1</w:t>
      </w:r>
    </w:p>
    <w:p w14:paraId="3F981E37" w14:textId="77777777" w:rsidR="009376BC" w:rsidRPr="00126228" w:rsidRDefault="009376BC" w:rsidP="009376BC">
      <w:pPr>
        <w:pStyle w:val="Listenabsatz"/>
        <w:numPr>
          <w:ilvl w:val="0"/>
          <w:numId w:val="21"/>
        </w:numPr>
        <w:rPr>
          <w:b/>
          <w:u w:val="single"/>
        </w:rPr>
      </w:pPr>
      <w:r>
        <w:rPr>
          <w:rFonts w:ascii="Cambria Math" w:hAnsi="Cambria Math"/>
          <w:i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E984980" wp14:editId="53487CDB">
            <wp:simplePos x="0" y="0"/>
            <wp:positionH relativeFrom="column">
              <wp:posOffset>716915</wp:posOffset>
            </wp:positionH>
            <wp:positionV relativeFrom="paragraph">
              <wp:posOffset>196215</wp:posOffset>
            </wp:positionV>
            <wp:extent cx="568325" cy="363220"/>
            <wp:effectExtent l="0" t="0" r="3175" b="508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11-13 at 19.29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Bestimmung des t-Werts </w:t>
      </w:r>
    </w:p>
    <w:p w14:paraId="49CBFC9F" w14:textId="77777777" w:rsidR="009376BC" w:rsidRPr="00126228" w:rsidRDefault="009376BC" w:rsidP="009376BC">
      <w:pPr>
        <w:pStyle w:val="Listenabsatz"/>
        <w:numPr>
          <w:ilvl w:val="0"/>
          <w:numId w:val="21"/>
        </w:numPr>
      </w:pPr>
      <w:r>
        <w:rPr>
          <w:rFonts w:eastAsiaTheme="minorEastAsia"/>
          <w:iCs/>
        </w:rPr>
        <w:t>Bestimmung des p-Wertes und mit Alpha-Niveau vergleichen</w:t>
      </w:r>
    </w:p>
    <w:p w14:paraId="31A73508" w14:textId="77777777" w:rsidR="009376BC" w:rsidRPr="00126228" w:rsidRDefault="009376BC" w:rsidP="009376BC">
      <w:pPr>
        <w:pStyle w:val="Listenabsatz"/>
        <w:numPr>
          <w:ilvl w:val="0"/>
          <w:numId w:val="21"/>
        </w:numPr>
      </w:pPr>
      <w:r>
        <w:rPr>
          <w:rFonts w:eastAsiaTheme="minorEastAsia"/>
          <w:iCs/>
        </w:rPr>
        <w:t>Annahme oder Ablehnung der H0</w:t>
      </w:r>
    </w:p>
    <w:p w14:paraId="76AA4281" w14:textId="77777777" w:rsidR="009376BC" w:rsidRPr="009376BC" w:rsidRDefault="009376BC" w:rsidP="009376BC">
      <w:pPr>
        <w:pStyle w:val="Listenabsatz"/>
        <w:numPr>
          <w:ilvl w:val="0"/>
          <w:numId w:val="21"/>
        </w:numPr>
      </w:pPr>
      <w:r w:rsidRPr="00126228">
        <w:rPr>
          <w:rFonts w:eastAsiaTheme="minorEastAsia"/>
          <w:iCs/>
        </w:rPr>
        <w:t xml:space="preserve">Berechnung </w:t>
      </w:r>
      <w:proofErr w:type="spellStart"/>
      <w:r w:rsidRPr="00126228">
        <w:rPr>
          <w:rFonts w:eastAsiaTheme="minorEastAsia"/>
          <w:iCs/>
        </w:rPr>
        <w:t>Cohen’s</w:t>
      </w:r>
      <w:proofErr w:type="spellEnd"/>
      <w:r w:rsidRPr="00126228">
        <w:rPr>
          <w:rFonts w:eastAsiaTheme="minorEastAsia"/>
          <w:iCs/>
        </w:rPr>
        <w:t xml:space="preserve"> d</w:t>
      </w:r>
    </w:p>
    <w:p w14:paraId="7CC63D74" w14:textId="77777777" w:rsidR="009376BC" w:rsidRDefault="009376BC" w:rsidP="00116659">
      <w:pPr>
        <w:rPr>
          <w:b/>
          <w:bCs/>
          <w:u w:val="single"/>
        </w:rPr>
      </w:pPr>
    </w:p>
    <w:p w14:paraId="5C308F3D" w14:textId="77777777" w:rsidR="00116659" w:rsidRDefault="00116659" w:rsidP="00116659">
      <w:pPr>
        <w:rPr>
          <w:b/>
          <w:bCs/>
          <w:u w:val="single"/>
        </w:rPr>
      </w:pPr>
      <w:r>
        <w:rPr>
          <w:b/>
          <w:bCs/>
          <w:u w:val="single"/>
        </w:rPr>
        <w:t>Abhängiger t-Test:</w:t>
      </w:r>
    </w:p>
    <w:p w14:paraId="4DF3F9FD" w14:textId="43ABFB64" w:rsidR="00B16873" w:rsidRDefault="00116659" w:rsidP="00116659">
      <w:pPr>
        <w:pStyle w:val="Listenabsatz"/>
        <w:numPr>
          <w:ilvl w:val="0"/>
          <w:numId w:val="14"/>
        </w:numPr>
      </w:pPr>
      <w:r>
        <w:t>Zum Vergleich von zwei verbundenen Mittelwerten</w:t>
      </w:r>
    </w:p>
    <w:p w14:paraId="23CA4F28" w14:textId="77777777" w:rsidR="00116659" w:rsidRDefault="00B16873" w:rsidP="00116659">
      <w:pPr>
        <w:pStyle w:val="Listenabsatz"/>
        <w:numPr>
          <w:ilvl w:val="0"/>
          <w:numId w:val="14"/>
        </w:numPr>
      </w:pPr>
      <w:r>
        <w:t xml:space="preserve">Zum Beispiel: </w:t>
      </w:r>
      <w:r w:rsidR="00116659">
        <w:t>„vorher-nachher“</w:t>
      </w:r>
      <w:r>
        <w:t xml:space="preserve"> oder „mit Treatment-ohne Treatment“</w:t>
      </w:r>
    </w:p>
    <w:p w14:paraId="234B68C1" w14:textId="77777777" w:rsidR="00116659" w:rsidRDefault="00116659" w:rsidP="00116659">
      <w:r>
        <w:t>Voraussetzung:</w:t>
      </w:r>
    </w:p>
    <w:p w14:paraId="1EFE88EF" w14:textId="23E9E6D7" w:rsidR="00116659" w:rsidRDefault="009C399A" w:rsidP="00116659">
      <w:pPr>
        <w:pStyle w:val="Listenabsatz"/>
        <w:numPr>
          <w:ilvl w:val="0"/>
          <w:numId w:val="14"/>
        </w:numPr>
      </w:pPr>
      <w:r>
        <w:t>Die Stichproben müssen paarweise zuordnungsbar sein</w:t>
      </w:r>
    </w:p>
    <w:p w14:paraId="25D803FB" w14:textId="77777777" w:rsidR="00B16873" w:rsidRDefault="00B16873" w:rsidP="00116659">
      <w:pPr>
        <w:pStyle w:val="Listenabsatz"/>
        <w:numPr>
          <w:ilvl w:val="0"/>
          <w:numId w:val="14"/>
        </w:numPr>
      </w:pPr>
      <w:r>
        <w:t xml:space="preserve">n </w:t>
      </w:r>
      <w:r>
        <w:sym w:font="Symbol" w:char="F0B3"/>
      </w:r>
      <w:r>
        <w:t xml:space="preserve"> 30 (wenn verletzt, müssen die Daten normalverteilt sein)</w:t>
      </w:r>
    </w:p>
    <w:p w14:paraId="6B1D6EC6" w14:textId="77777777" w:rsidR="00B16873" w:rsidRDefault="00B16873" w:rsidP="00B16873">
      <w:r>
        <w:lastRenderedPageBreak/>
        <w:t>Schritte der Durchführung:</w:t>
      </w:r>
    </w:p>
    <w:p w14:paraId="632FA3C7" w14:textId="4F78BFB3" w:rsidR="00B16873" w:rsidRDefault="00B16873" w:rsidP="00126228">
      <w:pPr>
        <w:pStyle w:val="Listenabsatz"/>
        <w:numPr>
          <w:ilvl w:val="0"/>
          <w:numId w:val="18"/>
        </w:numPr>
      </w:pPr>
      <w:r>
        <w:t xml:space="preserve">Delta bilden, </w:t>
      </w:r>
      <w:r w:rsidR="009C399A">
        <w:t xml:space="preserve">indem man die jeweils gepaarten Werte der Stichproben von einander abzieht (x1 -x2 = </w:t>
      </w:r>
      <w:proofErr w:type="spellStart"/>
      <w:r w:rsidR="009C399A">
        <w:t>delta</w:t>
      </w:r>
      <w:proofErr w:type="spellEnd"/>
      <w:r w:rsidR="009C399A">
        <w:t>)</w:t>
      </w:r>
    </w:p>
    <w:p w14:paraId="35AB0141" w14:textId="0BE1677C" w:rsidR="00B16873" w:rsidRDefault="00B16873" w:rsidP="00126228">
      <w:pPr>
        <w:pStyle w:val="Listenabsatz"/>
        <w:numPr>
          <w:ilvl w:val="0"/>
          <w:numId w:val="18"/>
        </w:numPr>
      </w:pPr>
      <w:r>
        <w:t xml:space="preserve">Mittelwert </w:t>
      </w:r>
      <w:r w:rsidR="009C399A">
        <w:t>der Differenzen (</w:t>
      </w:r>
      <w:proofErr w:type="spellStart"/>
      <w:r w:rsidR="008A01D5">
        <w:t>delta</w:t>
      </w:r>
      <w:proofErr w:type="spellEnd"/>
      <w:r w:rsidR="009C399A">
        <w:t>)</w:t>
      </w:r>
      <w:r>
        <w:t xml:space="preserve"> bestimmen</w:t>
      </w:r>
    </w:p>
    <w:p w14:paraId="7C5BED08" w14:textId="292B99C2" w:rsidR="008A01D5" w:rsidRPr="008A01D5" w:rsidRDefault="009C399A" w:rsidP="00126228">
      <w:pPr>
        <w:pStyle w:val="Listenabsatz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02C485" wp14:editId="5725304D">
            <wp:simplePos x="0" y="0"/>
            <wp:positionH relativeFrom="column">
              <wp:posOffset>4341495</wp:posOffset>
            </wp:positionH>
            <wp:positionV relativeFrom="paragraph">
              <wp:posOffset>5686</wp:posOffset>
            </wp:positionV>
            <wp:extent cx="891540" cy="403225"/>
            <wp:effectExtent l="0" t="0" r="3810" b="0"/>
            <wp:wrapTight wrapText="bothSides">
              <wp:wrapPolygon edited="0">
                <wp:start x="0" y="0"/>
                <wp:lineTo x="0" y="20409"/>
                <wp:lineTo x="21231" y="20409"/>
                <wp:lineTo x="2123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1D5">
        <w:t xml:space="preserve">Berechnung </w:t>
      </w:r>
      <w:r>
        <w:t>der geschätzten Standardabweichung der Population</w:t>
      </w:r>
      <w:r>
        <w:br/>
      </w:r>
      <w:r>
        <w:br/>
      </w:r>
      <w:r>
        <w:br/>
      </w:r>
    </w:p>
    <w:p w14:paraId="6DA1449D" w14:textId="08B65D47" w:rsidR="002828BD" w:rsidRPr="002828BD" w:rsidRDefault="009C399A" w:rsidP="00126228">
      <w:pPr>
        <w:pStyle w:val="Listenabsatz"/>
        <w:numPr>
          <w:ilvl w:val="0"/>
          <w:numId w:val="18"/>
        </w:numPr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622409B0" wp14:editId="71346BCB">
            <wp:simplePos x="0" y="0"/>
            <wp:positionH relativeFrom="column">
              <wp:posOffset>2161865</wp:posOffset>
            </wp:positionH>
            <wp:positionV relativeFrom="paragraph">
              <wp:posOffset>187960</wp:posOffset>
            </wp:positionV>
            <wp:extent cx="750570" cy="43434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1D5">
        <w:t>Standardfehler berechnen</w:t>
      </w:r>
      <w:r>
        <w:br/>
      </w:r>
      <w:r>
        <w:br/>
      </w:r>
    </w:p>
    <w:p w14:paraId="5ED22CDA" w14:textId="27A853B7" w:rsidR="002828BD" w:rsidRPr="002828BD" w:rsidRDefault="002828BD" w:rsidP="00126228">
      <w:pPr>
        <w:pStyle w:val="Listenabsatz"/>
        <w:numPr>
          <w:ilvl w:val="0"/>
          <w:numId w:val="18"/>
        </w:numPr>
        <w:rPr>
          <w:b/>
          <w:u w:val="single"/>
        </w:rPr>
      </w:pPr>
      <w:r>
        <w:t xml:space="preserve">Bestimmung der Freiheitsgrade: </w:t>
      </w:r>
      <w:proofErr w:type="spellStart"/>
      <w:r>
        <w:t>df</w:t>
      </w:r>
      <w:proofErr w:type="spellEnd"/>
      <w:r>
        <w:t xml:space="preserve"> = n-1</w:t>
      </w:r>
    </w:p>
    <w:p w14:paraId="400F7DBD" w14:textId="4339E112" w:rsidR="00126228" w:rsidRPr="00126228" w:rsidRDefault="009C399A" w:rsidP="00126228">
      <w:pPr>
        <w:pStyle w:val="Listenabsatz"/>
        <w:numPr>
          <w:ilvl w:val="0"/>
          <w:numId w:val="18"/>
        </w:numPr>
        <w:rPr>
          <w:b/>
          <w:u w:val="single"/>
        </w:rPr>
      </w:pPr>
      <w:r>
        <w:rPr>
          <w:rFonts w:ascii="Cambria Math" w:hAnsi="Cambria Math"/>
          <w:i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F933322" wp14:editId="15B105D8">
            <wp:simplePos x="0" y="0"/>
            <wp:positionH relativeFrom="column">
              <wp:posOffset>2109780</wp:posOffset>
            </wp:positionH>
            <wp:positionV relativeFrom="paragraph">
              <wp:posOffset>196215</wp:posOffset>
            </wp:positionV>
            <wp:extent cx="568325" cy="363220"/>
            <wp:effectExtent l="0" t="0" r="3175" b="508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11-13 at 19.29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8BD">
        <w:t xml:space="preserve">Bestimmung des t-Werts </w:t>
      </w:r>
      <w:r>
        <w:br/>
      </w:r>
    </w:p>
    <w:p w14:paraId="2D578DA2" w14:textId="77777777" w:rsidR="00126228" w:rsidRPr="00126228" w:rsidRDefault="00126228" w:rsidP="00126228">
      <w:pPr>
        <w:pStyle w:val="Listenabsatz"/>
        <w:numPr>
          <w:ilvl w:val="0"/>
          <w:numId w:val="18"/>
        </w:numPr>
      </w:pPr>
      <w:r>
        <w:rPr>
          <w:rFonts w:eastAsiaTheme="minorEastAsia"/>
          <w:iCs/>
        </w:rPr>
        <w:t>Bestimmung des p-Wertes und mit Alpha-Niveau vergleichen</w:t>
      </w:r>
    </w:p>
    <w:p w14:paraId="12E14EC1" w14:textId="77777777" w:rsidR="00126228" w:rsidRPr="00126228" w:rsidRDefault="00126228" w:rsidP="00126228">
      <w:pPr>
        <w:pStyle w:val="Listenabsatz"/>
        <w:numPr>
          <w:ilvl w:val="0"/>
          <w:numId w:val="18"/>
        </w:numPr>
      </w:pPr>
      <w:r>
        <w:rPr>
          <w:rFonts w:eastAsiaTheme="minorEastAsia"/>
          <w:iCs/>
        </w:rPr>
        <w:t>Annahme oder Ablehnung der H0</w:t>
      </w:r>
    </w:p>
    <w:p w14:paraId="6896FFDA" w14:textId="77777777" w:rsidR="00A841DD" w:rsidRPr="00A841DD" w:rsidRDefault="00126228" w:rsidP="00126228">
      <w:pPr>
        <w:pStyle w:val="Listenabsatz"/>
        <w:numPr>
          <w:ilvl w:val="0"/>
          <w:numId w:val="18"/>
        </w:numPr>
      </w:pPr>
      <w:r w:rsidRPr="00126228">
        <w:rPr>
          <w:rFonts w:eastAsiaTheme="minorEastAsia"/>
          <w:iCs/>
        </w:rPr>
        <w:t xml:space="preserve">Berechnung </w:t>
      </w:r>
      <w:proofErr w:type="spellStart"/>
      <w:r w:rsidRPr="00126228">
        <w:rPr>
          <w:rFonts w:eastAsiaTheme="minorEastAsia"/>
          <w:iCs/>
        </w:rPr>
        <w:t>Cohen’s</w:t>
      </w:r>
      <w:proofErr w:type="spellEnd"/>
      <w:r w:rsidRPr="00126228">
        <w:rPr>
          <w:rFonts w:eastAsiaTheme="minorEastAsia"/>
          <w:iCs/>
        </w:rPr>
        <w:t xml:space="preserve"> d</w:t>
      </w:r>
      <w:bookmarkStart w:id="0" w:name="_GoBack"/>
      <w:bookmarkEnd w:id="0"/>
    </w:p>
    <w:p w14:paraId="03E241D0" w14:textId="77777777" w:rsidR="009376BC" w:rsidRDefault="009376BC" w:rsidP="009376BC"/>
    <w:p w14:paraId="1A038675" w14:textId="77777777" w:rsidR="009376BC" w:rsidRDefault="009376BC" w:rsidP="009376BC">
      <w:pPr>
        <w:rPr>
          <w:b/>
          <w:u w:val="single"/>
        </w:rPr>
      </w:pPr>
      <w:r>
        <w:rPr>
          <w:b/>
          <w:u w:val="single"/>
        </w:rPr>
        <w:t>Unabhängiger t-Test:</w:t>
      </w:r>
    </w:p>
    <w:p w14:paraId="1449EB55" w14:textId="77777777" w:rsidR="009376BC" w:rsidRDefault="009376BC" w:rsidP="009376BC">
      <w:pPr>
        <w:pStyle w:val="Listenabsatz"/>
        <w:numPr>
          <w:ilvl w:val="0"/>
          <w:numId w:val="2"/>
        </w:numPr>
      </w:pPr>
      <w:r>
        <w:t xml:space="preserve">Wird genutzt um den Mittelwert zweier Gruppen zu vergleichen </w:t>
      </w:r>
    </w:p>
    <w:p w14:paraId="72D5D186" w14:textId="77777777" w:rsidR="009376BC" w:rsidRDefault="009376BC" w:rsidP="009376BC">
      <w:pPr>
        <w:pStyle w:val="Listenabsatz"/>
        <w:numPr>
          <w:ilvl w:val="0"/>
          <w:numId w:val="2"/>
        </w:numPr>
      </w:pPr>
      <w:r>
        <w:t>Frage: gibt es einen Unterschied zwischen beide Gruppen oder stammen sie aus gleicher Population?</w:t>
      </w:r>
    </w:p>
    <w:p w14:paraId="0FD403FC" w14:textId="77777777" w:rsidR="009376BC" w:rsidRDefault="009376BC" w:rsidP="009376BC">
      <w:pPr>
        <w:pStyle w:val="Listenabsatz"/>
        <w:numPr>
          <w:ilvl w:val="0"/>
          <w:numId w:val="2"/>
        </w:numPr>
      </w:pPr>
      <w:r>
        <w:t>Jede Person geht nur in einen Mittelwert ein (wird nur einmal gemessen)</w:t>
      </w:r>
    </w:p>
    <w:p w14:paraId="53A9893A" w14:textId="77777777" w:rsidR="009376BC" w:rsidRDefault="009376BC" w:rsidP="009376BC">
      <w:pPr>
        <w:pStyle w:val="Listenabsatz"/>
        <w:numPr>
          <w:ilvl w:val="0"/>
          <w:numId w:val="2"/>
        </w:numPr>
      </w:pPr>
      <w:r>
        <w:t xml:space="preserve">Beide Stichproben müssen </w:t>
      </w:r>
      <w:r>
        <w:rPr>
          <w:u w:val="single"/>
        </w:rPr>
        <w:t>nicht</w:t>
      </w:r>
      <w:r>
        <w:t xml:space="preserve"> gleichgroß sein</w:t>
      </w:r>
    </w:p>
    <w:p w14:paraId="2A025621" w14:textId="77777777" w:rsidR="009376BC" w:rsidRDefault="009376BC" w:rsidP="009376BC">
      <w:pPr>
        <w:spacing w:after="0"/>
      </w:pPr>
      <w:r>
        <w:t>Voraussetzungen:</w:t>
      </w:r>
    </w:p>
    <w:p w14:paraId="36AF0495" w14:textId="77777777" w:rsidR="009376BC" w:rsidRDefault="009376BC" w:rsidP="009376BC">
      <w:pPr>
        <w:pStyle w:val="Listenabsatz"/>
        <w:numPr>
          <w:ilvl w:val="0"/>
          <w:numId w:val="3"/>
        </w:numPr>
        <w:spacing w:after="0"/>
      </w:pPr>
      <w:r>
        <w:t>Ziehungen der Stichproben sind unabhängig</w:t>
      </w:r>
    </w:p>
    <w:p w14:paraId="734FA4BD" w14:textId="77777777" w:rsidR="009376BC" w:rsidRDefault="009376BC" w:rsidP="009376BC">
      <w:pPr>
        <w:pStyle w:val="Listenabsatz"/>
        <w:numPr>
          <w:ilvl w:val="0"/>
          <w:numId w:val="3"/>
        </w:numPr>
      </w:pPr>
      <w:r>
        <w:t>Intervallskalierte Variablen</w:t>
      </w:r>
    </w:p>
    <w:p w14:paraId="516FD3FB" w14:textId="77777777" w:rsidR="009376BC" w:rsidRDefault="009376BC" w:rsidP="009376BC">
      <w:pPr>
        <w:pStyle w:val="Listenabsatz"/>
        <w:numPr>
          <w:ilvl w:val="0"/>
          <w:numId w:val="3"/>
        </w:numPr>
      </w:pPr>
      <w:r>
        <w:t>n1 + n1 &gt; 50 (wenn verletzt, müssen die Daten normalverteilt sein)</w:t>
      </w:r>
    </w:p>
    <w:p w14:paraId="4A241E9F" w14:textId="77777777" w:rsidR="009376BC" w:rsidRDefault="009376BC" w:rsidP="009376BC">
      <w:pPr>
        <w:pStyle w:val="Listenabsatz"/>
        <w:numPr>
          <w:ilvl w:val="0"/>
          <w:numId w:val="3"/>
        </w:numPr>
      </w:pPr>
      <w:r>
        <w:t>Streuungen der Populationen sind gleich (wenn verletzt, muss der Welch-Test verwendet werden)</w:t>
      </w:r>
    </w:p>
    <w:p w14:paraId="66B79CD1" w14:textId="77777777" w:rsidR="009376BC" w:rsidRDefault="009376BC" w:rsidP="009376BC">
      <w:pPr>
        <w:spacing w:after="0"/>
      </w:pPr>
      <w:r>
        <w:t>Schritte der Durchführung:</w:t>
      </w:r>
    </w:p>
    <w:p w14:paraId="2D07DCB6" w14:textId="77777777" w:rsidR="009376BC" w:rsidRDefault="009376BC" w:rsidP="009376BC">
      <w:pPr>
        <w:pStyle w:val="Listenabsatz"/>
        <w:numPr>
          <w:ilvl w:val="0"/>
          <w:numId w:val="4"/>
        </w:numPr>
        <w:spacing w:after="0"/>
      </w:pPr>
      <w:r>
        <w:t>Mittelwert, Varianz und Anzahl der VPs beider Stichproben bestimmen</w:t>
      </w:r>
    </w:p>
    <w:p w14:paraId="21AB0357" w14:textId="77777777" w:rsidR="009376BC" w:rsidRDefault="009376BC" w:rsidP="009376BC">
      <w:pPr>
        <w:pStyle w:val="Listenabsatz"/>
        <w:numPr>
          <w:ilvl w:val="0"/>
          <w:numId w:val="4"/>
        </w:numPr>
      </w:pPr>
      <w:r>
        <w:t>Standardabweichung der Population bestimmen:</w:t>
      </w:r>
    </w:p>
    <w:p w14:paraId="38ABF68D" w14:textId="77777777" w:rsidR="009376BC" w:rsidRDefault="009376BC" w:rsidP="009376BC">
      <w:pPr>
        <w:pStyle w:val="Listenabsatz"/>
        <w:numPr>
          <w:ilvl w:val="0"/>
          <w:numId w:val="5"/>
        </w:numPr>
      </w:pPr>
      <w:r>
        <w:t xml:space="preserve">Sigma </w:t>
      </w:r>
      <w:proofErr w:type="spellStart"/>
      <w:r>
        <w:t>pooled</w:t>
      </w:r>
      <w:proofErr w:type="spellEnd"/>
      <w:r>
        <w:t xml:space="preserve"> berechnen</w:t>
      </w:r>
    </w:p>
    <w:p w14:paraId="381E3FD0" w14:textId="77777777" w:rsidR="009376BC" w:rsidRDefault="009376BC" w:rsidP="009376BC">
      <w:pPr>
        <w:pStyle w:val="Listenabsatz"/>
        <w:numPr>
          <w:ilvl w:val="0"/>
          <w:numId w:val="5"/>
        </w:numPr>
      </w:pPr>
      <w:r>
        <w:t>Standardabweichungen werden gemittelt, Streuung der größeren Stichproben fällt mehr in Gewicht (genauere Schätzung der Streuung)</w:t>
      </w:r>
    </w:p>
    <w:p w14:paraId="7B82D810" w14:textId="77777777" w:rsidR="009376BC" w:rsidRDefault="009376BC" w:rsidP="009376BC">
      <w:pPr>
        <w:pStyle w:val="Listenabsatz"/>
      </w:pPr>
    </w:p>
    <w:p w14:paraId="65A7E548" w14:textId="77777777" w:rsidR="009376BC" w:rsidRPr="00A973CA" w:rsidRDefault="009C399A" w:rsidP="009376BC">
      <w:pPr>
        <w:pStyle w:val="Listenabsatz"/>
        <w:rPr>
          <w:rFonts w:eastAsiaTheme="minorEastAsia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pooled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e>
          </m:rad>
        </m:oMath>
      </m:oMathPara>
    </w:p>
    <w:p w14:paraId="7513E494" w14:textId="77777777" w:rsidR="009376BC" w:rsidRPr="00A973CA" w:rsidRDefault="009376BC" w:rsidP="009376BC">
      <w:pPr>
        <w:pStyle w:val="Listenabsatz"/>
        <w:rPr>
          <w:rFonts w:eastAsiaTheme="minorEastAsia"/>
          <w:iCs/>
        </w:rPr>
      </w:pPr>
    </w:p>
    <w:p w14:paraId="1734F169" w14:textId="77777777" w:rsidR="009376BC" w:rsidRPr="00A973CA" w:rsidRDefault="009376BC" w:rsidP="009376BC">
      <w:pPr>
        <w:pStyle w:val="Listenabsatz"/>
        <w:numPr>
          <w:ilvl w:val="0"/>
          <w:numId w:val="4"/>
        </w:numPr>
      </w:pPr>
      <w:r>
        <w:rPr>
          <w:rFonts w:eastAsiaTheme="minorEastAsia"/>
          <w:iCs/>
        </w:rPr>
        <w:t xml:space="preserve">Streuung der </w:t>
      </w:r>
      <w:proofErr w:type="spellStart"/>
      <w:r>
        <w:rPr>
          <w:rFonts w:eastAsiaTheme="minorEastAsia"/>
          <w:iCs/>
        </w:rPr>
        <w:t>Mittelwertsdifferenzen</w:t>
      </w:r>
      <w:proofErr w:type="spellEnd"/>
      <w:r>
        <w:rPr>
          <w:rFonts w:eastAsiaTheme="minorEastAsia"/>
          <w:iCs/>
        </w:rPr>
        <w:t xml:space="preserve"> bestimmen:</w:t>
      </w:r>
    </w:p>
    <w:p w14:paraId="651E157F" w14:textId="77777777" w:rsidR="009376BC" w:rsidRDefault="009376BC" w:rsidP="009376BC">
      <w:pPr>
        <w:pStyle w:val="Listenabsatz"/>
        <w:numPr>
          <w:ilvl w:val="0"/>
          <w:numId w:val="6"/>
        </w:numPr>
      </w:pPr>
      <w:r>
        <w:t>Standardfehler (SE) berechnen</w:t>
      </w:r>
    </w:p>
    <w:p w14:paraId="4E2B867F" w14:textId="77777777" w:rsidR="009376BC" w:rsidRPr="00A973CA" w:rsidRDefault="009376BC" w:rsidP="009376BC">
      <w:pPr>
        <w:ind w:left="1080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SE= 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pooled</m:t>
              </m:r>
            </m:sub>
          </m:sSub>
        </m:oMath>
      </m:oMathPara>
    </w:p>
    <w:p w14:paraId="76D39C69" w14:textId="77777777" w:rsidR="009376BC" w:rsidRPr="00A973CA" w:rsidRDefault="009376BC" w:rsidP="009376BC">
      <w:pPr>
        <w:pStyle w:val="Listenabsatz"/>
        <w:numPr>
          <w:ilvl w:val="0"/>
          <w:numId w:val="4"/>
        </w:numPr>
      </w:pPr>
      <w:r>
        <w:t xml:space="preserve">Bestimmung der Freiheitsgrade: </w:t>
      </w:r>
      <w:proofErr w:type="spellStart"/>
      <w:r>
        <w:t>df</w:t>
      </w:r>
      <w:proofErr w:type="spellEnd"/>
      <w:r>
        <w:t xml:space="preserve"> = n1 + n2 – 2</w:t>
      </w:r>
    </w:p>
    <w:p w14:paraId="2F246607" w14:textId="77777777" w:rsidR="009376BC" w:rsidRPr="00A973CA" w:rsidRDefault="009376BC" w:rsidP="009376BC">
      <w:pPr>
        <w:pStyle w:val="Listenabsatz"/>
        <w:numPr>
          <w:ilvl w:val="0"/>
          <w:numId w:val="4"/>
        </w:numPr>
      </w:pPr>
      <w:r>
        <w:t>Bestimmung des t-Werts:</w:t>
      </w:r>
    </w:p>
    <w:p w14:paraId="226AD404" w14:textId="77777777" w:rsidR="009376BC" w:rsidRPr="00A973CA" w:rsidRDefault="009376BC" w:rsidP="009376BC">
      <w:pPr>
        <w:pStyle w:val="Listenabsatz"/>
      </w:pPr>
    </w:p>
    <w:p w14:paraId="77545D24" w14:textId="77777777" w:rsidR="009376BC" w:rsidRPr="00A973CA" w:rsidRDefault="009376BC" w:rsidP="009376BC">
      <w:pPr>
        <w:pStyle w:val="Listenabsatz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Δ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SE</m:t>
              </m:r>
            </m:den>
          </m:f>
        </m:oMath>
      </m:oMathPara>
    </w:p>
    <w:p w14:paraId="7A86170D" w14:textId="77777777" w:rsidR="009376BC" w:rsidRPr="00A973CA" w:rsidRDefault="009376BC" w:rsidP="009376BC">
      <w:pPr>
        <w:pStyle w:val="Listenabsatz"/>
        <w:rPr>
          <w:rFonts w:eastAsiaTheme="minorEastAsia"/>
          <w:iCs/>
        </w:rPr>
      </w:pPr>
    </w:p>
    <w:p w14:paraId="052F39FF" w14:textId="77777777" w:rsidR="009376BC" w:rsidRPr="00A973CA" w:rsidRDefault="009376BC" w:rsidP="009376BC">
      <w:pPr>
        <w:pStyle w:val="Listenabsatz"/>
        <w:numPr>
          <w:ilvl w:val="0"/>
          <w:numId w:val="4"/>
        </w:numPr>
      </w:pPr>
      <w:r>
        <w:rPr>
          <w:rFonts w:eastAsiaTheme="minorEastAsia"/>
          <w:iCs/>
        </w:rPr>
        <w:t>Bestimmung des p-Wertes und mit Alpha-Niveau vergleichen</w:t>
      </w:r>
    </w:p>
    <w:p w14:paraId="7FD0B13E" w14:textId="77777777" w:rsidR="009376BC" w:rsidRPr="00A973CA" w:rsidRDefault="009376BC" w:rsidP="009376BC">
      <w:pPr>
        <w:pStyle w:val="Listenabsatz"/>
        <w:numPr>
          <w:ilvl w:val="0"/>
          <w:numId w:val="4"/>
        </w:numPr>
      </w:pPr>
      <w:r>
        <w:rPr>
          <w:rFonts w:eastAsiaTheme="minorEastAsia"/>
          <w:iCs/>
        </w:rPr>
        <w:t>Annahme oder Ablehnung der H0</w:t>
      </w:r>
    </w:p>
    <w:p w14:paraId="042C8DEA" w14:textId="77777777" w:rsidR="009376BC" w:rsidRDefault="009376BC" w:rsidP="009376BC">
      <w:pPr>
        <w:pStyle w:val="Listenabsatz"/>
        <w:numPr>
          <w:ilvl w:val="0"/>
          <w:numId w:val="4"/>
        </w:numPr>
        <w:rPr>
          <w:rFonts w:eastAsiaTheme="minorEastAsia"/>
          <w:iCs/>
        </w:rPr>
      </w:pPr>
      <w:r>
        <w:rPr>
          <w:rFonts w:eastAsiaTheme="minorEastAsia"/>
          <w:iCs/>
        </w:rPr>
        <w:t xml:space="preserve">Berechnung </w:t>
      </w:r>
      <w:proofErr w:type="spellStart"/>
      <w:r>
        <w:rPr>
          <w:rFonts w:eastAsiaTheme="minorEastAsia"/>
          <w:iCs/>
        </w:rPr>
        <w:t>Cohen’s</w:t>
      </w:r>
      <w:proofErr w:type="spellEnd"/>
      <w:r>
        <w:rPr>
          <w:rFonts w:eastAsiaTheme="minorEastAsia"/>
          <w:iCs/>
        </w:rPr>
        <w:t xml:space="preserve"> d </w:t>
      </w:r>
    </w:p>
    <w:p w14:paraId="3C4CFD2F" w14:textId="77777777" w:rsidR="00A841DD" w:rsidRPr="00A841DD" w:rsidRDefault="00A841DD" w:rsidP="00A841DD"/>
    <w:p w14:paraId="7099D03C" w14:textId="77777777" w:rsidR="00A973CA" w:rsidRDefault="00A973CA" w:rsidP="00A973CA">
      <w:pPr>
        <w:rPr>
          <w:b/>
          <w:u w:val="single"/>
        </w:rPr>
      </w:pPr>
      <w:r w:rsidRPr="00A973C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B890376" wp14:editId="4256949E">
            <wp:simplePos x="0" y="0"/>
            <wp:positionH relativeFrom="column">
              <wp:posOffset>4695825</wp:posOffset>
            </wp:positionH>
            <wp:positionV relativeFrom="paragraph">
              <wp:posOffset>29845</wp:posOffset>
            </wp:positionV>
            <wp:extent cx="965200" cy="77025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Beeinflussung von t-Tests:</w:t>
      </w:r>
    </w:p>
    <w:p w14:paraId="57D677AB" w14:textId="77777777" w:rsidR="00A973CA" w:rsidRDefault="00A973CA" w:rsidP="00A973CA">
      <w:pPr>
        <w:pStyle w:val="Listenabsatz"/>
        <w:numPr>
          <w:ilvl w:val="0"/>
          <w:numId w:val="7"/>
        </w:numPr>
      </w:pPr>
      <w:r>
        <w:t>Gerichtete Hypothesen werden immer schneller signifikant als ungerichtete Hypothesen (Alpha-Niveau verteilt sich auf beide Seiten</w:t>
      </w:r>
    </w:p>
    <w:p w14:paraId="59B9CE49" w14:textId="77777777" w:rsidR="00A973CA" w:rsidRDefault="00A973CA" w:rsidP="00A973CA">
      <w:pPr>
        <w:pStyle w:val="Listenabsatz"/>
        <w:numPr>
          <w:ilvl w:val="0"/>
          <w:numId w:val="7"/>
        </w:numPr>
      </w:pPr>
      <w:r>
        <w:t>Einfluss der Stichprobengröße:</w:t>
      </w:r>
    </w:p>
    <w:p w14:paraId="482BA754" w14:textId="77777777" w:rsidR="00A973CA" w:rsidRDefault="00A973CA" w:rsidP="00A973CA">
      <w:pPr>
        <w:pStyle w:val="Listenabsatz"/>
        <w:numPr>
          <w:ilvl w:val="0"/>
          <w:numId w:val="6"/>
        </w:numPr>
      </w:pPr>
      <w:r>
        <w:t xml:space="preserve">Je größer die Stichprobe, desto kleiner der Standardfehler, desto größer der t-Wert, desto kleiner der p-Wert </w:t>
      </w:r>
      <w:r>
        <w:sym w:font="Wingdings" w:char="F0E8"/>
      </w:r>
      <w:r>
        <w:t>schneller signifikant</w:t>
      </w:r>
    </w:p>
    <w:p w14:paraId="4DBF0F11" w14:textId="77777777" w:rsidR="00A973CA" w:rsidRDefault="00A973CA" w:rsidP="00A973CA">
      <w:pPr>
        <w:pStyle w:val="Listenabsatz"/>
        <w:numPr>
          <w:ilvl w:val="0"/>
          <w:numId w:val="6"/>
        </w:numPr>
      </w:pPr>
      <w:r>
        <w:t>Problem: mit genügend großer Stichprobe bekommt man alles signifikant</w:t>
      </w:r>
    </w:p>
    <w:p w14:paraId="35B1D8F1" w14:textId="77777777" w:rsidR="00A973CA" w:rsidRDefault="00A973CA" w:rsidP="00A973CA">
      <w:pPr>
        <w:pStyle w:val="Listenabsatz"/>
        <w:numPr>
          <w:ilvl w:val="0"/>
          <w:numId w:val="6"/>
        </w:numPr>
      </w:pPr>
      <w:r>
        <w:t>Lösung: Berechnung der Effektstärke (</w:t>
      </w:r>
      <w:proofErr w:type="spellStart"/>
      <w:r>
        <w:t>Cohen’s</w:t>
      </w:r>
      <w:proofErr w:type="spellEnd"/>
      <w:r>
        <w:t xml:space="preserve"> d)</w:t>
      </w:r>
      <w:r w:rsidR="00C95E17">
        <w:t xml:space="preserve"> </w:t>
      </w:r>
    </w:p>
    <w:p w14:paraId="02DC6042" w14:textId="77777777" w:rsidR="00C95E17" w:rsidRDefault="00C95E17" w:rsidP="00C95E17"/>
    <w:p w14:paraId="5B657B1F" w14:textId="77777777" w:rsidR="00C95E17" w:rsidRDefault="00C95E17" w:rsidP="00C95E17">
      <w:pPr>
        <w:rPr>
          <w:b/>
          <w:u w:val="single"/>
        </w:rPr>
      </w:pPr>
      <w:proofErr w:type="spellStart"/>
      <w:r>
        <w:rPr>
          <w:b/>
          <w:u w:val="single"/>
        </w:rPr>
        <w:t>Cohen’s</w:t>
      </w:r>
      <w:proofErr w:type="spellEnd"/>
      <w:r>
        <w:rPr>
          <w:b/>
          <w:u w:val="single"/>
        </w:rPr>
        <w:t xml:space="preserve"> d:</w:t>
      </w:r>
    </w:p>
    <w:p w14:paraId="5F31487A" w14:textId="77777777" w:rsidR="00C95E17" w:rsidRDefault="00C95E17" w:rsidP="00C95E17">
      <w:pPr>
        <w:pStyle w:val="Listenabsatz"/>
        <w:numPr>
          <w:ilvl w:val="0"/>
          <w:numId w:val="8"/>
        </w:numPr>
      </w:pPr>
      <w:r>
        <w:t xml:space="preserve">Bewertung der Signifikanz </w:t>
      </w:r>
    </w:p>
    <w:p w14:paraId="00B6569A" w14:textId="77777777" w:rsidR="00C95E17" w:rsidRDefault="00C95E17" w:rsidP="00C95E17">
      <w:pPr>
        <w:pStyle w:val="Listenabsatz"/>
      </w:pPr>
    </w:p>
    <w:p w14:paraId="6E250319" w14:textId="77777777" w:rsidR="00C95E17" w:rsidRPr="00C95E17" w:rsidRDefault="00C95E17" w:rsidP="00C95E17">
      <w:pPr>
        <w:pStyle w:val="Listenabsatz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 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 µ</m:t>
              </m:r>
            </m:num>
            <m:den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acc>
            </m:den>
          </m:f>
        </m:oMath>
      </m:oMathPara>
    </w:p>
    <w:p w14:paraId="1CF4B5EB" w14:textId="77777777" w:rsidR="00C95E17" w:rsidRPr="00C95E17" w:rsidRDefault="00C95E17" w:rsidP="00C95E17">
      <w:pPr>
        <w:pStyle w:val="Listenabsatz"/>
        <w:numPr>
          <w:ilvl w:val="0"/>
          <w:numId w:val="9"/>
        </w:numPr>
      </w:pPr>
      <w:r w:rsidRPr="00C95E17">
        <w:t xml:space="preserve">Interpretation </w:t>
      </w:r>
      <w:proofErr w:type="spellStart"/>
      <w:r w:rsidRPr="00C95E17">
        <w:t>Cohen‘s</w:t>
      </w:r>
      <w:proofErr w:type="spellEnd"/>
      <w:r w:rsidRPr="00C95E17">
        <w:t xml:space="preserve"> d:</w:t>
      </w:r>
    </w:p>
    <w:p w14:paraId="72F3C3AC" w14:textId="77777777" w:rsidR="00C95E17" w:rsidRDefault="00C95E17" w:rsidP="00C95E17">
      <w:pPr>
        <w:pStyle w:val="Listenabsatz"/>
        <w:numPr>
          <w:ilvl w:val="0"/>
          <w:numId w:val="10"/>
        </w:numPr>
      </w:pPr>
      <w:r>
        <w:t xml:space="preserve">|d| &gt;= 0,2 </w:t>
      </w:r>
      <w:r>
        <w:sym w:font="Wingdings" w:char="F0E8"/>
      </w:r>
      <w:r w:rsidRPr="00C95E17">
        <w:t>kleiner Effekt</w:t>
      </w:r>
    </w:p>
    <w:p w14:paraId="0CA68C62" w14:textId="77777777" w:rsidR="00C95E17" w:rsidRDefault="00C95E17" w:rsidP="00C95E17">
      <w:pPr>
        <w:pStyle w:val="Listenabsatz"/>
        <w:numPr>
          <w:ilvl w:val="0"/>
          <w:numId w:val="10"/>
        </w:numPr>
      </w:pPr>
      <w:r>
        <w:t xml:space="preserve">|d| &gt;= 0,5 </w:t>
      </w:r>
      <w:r>
        <w:sym w:font="Wingdings" w:char="F0E8"/>
      </w:r>
      <w:r w:rsidRPr="00C95E17">
        <w:t>mittlerer Effekt</w:t>
      </w:r>
    </w:p>
    <w:p w14:paraId="6C64387B" w14:textId="77777777" w:rsidR="00A973CA" w:rsidRDefault="00C95E17" w:rsidP="00C95E17">
      <w:pPr>
        <w:pStyle w:val="Listenabsatz"/>
        <w:numPr>
          <w:ilvl w:val="0"/>
          <w:numId w:val="10"/>
        </w:numPr>
      </w:pPr>
      <w:r>
        <w:t xml:space="preserve">|d| &gt;= 0,8 </w:t>
      </w:r>
      <w:r>
        <w:sym w:font="Wingdings" w:char="F0E8"/>
      </w:r>
      <w:r w:rsidRPr="00C95E17">
        <w:t>großer Effekt</w:t>
      </w:r>
    </w:p>
    <w:p w14:paraId="5BD7BF51" w14:textId="77777777" w:rsidR="00C95E17" w:rsidRDefault="00C95E17" w:rsidP="00C95E17"/>
    <w:p w14:paraId="7ED37158" w14:textId="77777777" w:rsidR="00C95E17" w:rsidRDefault="00C95E17" w:rsidP="00C95E17">
      <w:pPr>
        <w:rPr>
          <w:b/>
          <w:u w:val="single"/>
        </w:rPr>
      </w:pPr>
      <w:r w:rsidRPr="00C95E17">
        <w:rPr>
          <w:b/>
          <w:u w:val="single"/>
        </w:rPr>
        <w:t>Übersicht Ablauf von t-Tests:</w:t>
      </w:r>
    </w:p>
    <w:p w14:paraId="10B044E4" w14:textId="77777777" w:rsidR="00C95E17" w:rsidRDefault="00C95E17" w:rsidP="00C95E17">
      <w:pPr>
        <w:pStyle w:val="Listenabsatz"/>
        <w:numPr>
          <w:ilvl w:val="0"/>
          <w:numId w:val="11"/>
        </w:numPr>
      </w:pPr>
      <w:r>
        <w:t>Hypothesen aufstellen</w:t>
      </w:r>
    </w:p>
    <w:p w14:paraId="554FA57C" w14:textId="77777777" w:rsidR="00C95E17" w:rsidRDefault="00C95E17" w:rsidP="00C95E17">
      <w:pPr>
        <w:pStyle w:val="Listenabsatz"/>
        <w:numPr>
          <w:ilvl w:val="0"/>
          <w:numId w:val="11"/>
        </w:numPr>
      </w:pPr>
      <w:r>
        <w:t>Signifikanzniveau festlegen</w:t>
      </w:r>
    </w:p>
    <w:p w14:paraId="6B8C6AE6" w14:textId="77777777" w:rsidR="00C95E17" w:rsidRDefault="00C95E17" w:rsidP="00C95E17">
      <w:pPr>
        <w:pStyle w:val="Listenabsatz"/>
        <w:numPr>
          <w:ilvl w:val="0"/>
          <w:numId w:val="11"/>
        </w:numPr>
      </w:pPr>
      <w:r>
        <w:t>Mittelwert berechnen (bei abhängigen Daten Mittelwert der Differenzen)</w:t>
      </w:r>
    </w:p>
    <w:p w14:paraId="04EDE621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t xml:space="preserve">Populationsstandardabweichung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σ</m:t>
            </m:r>
          </m:e>
        </m:acc>
      </m:oMath>
      <w:r>
        <w:rPr>
          <w:rFonts w:eastAsiaTheme="minorEastAsia"/>
        </w:rPr>
        <w:t xml:space="preserve"> schätzen</w:t>
      </w:r>
    </w:p>
    <w:p w14:paraId="35A23B1C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rPr>
          <w:rFonts w:eastAsiaTheme="minorEastAsia"/>
        </w:rPr>
        <w:t>Standardfehler SE berechnen</w:t>
      </w:r>
    </w:p>
    <w:p w14:paraId="2BC260B6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rPr>
          <w:rFonts w:eastAsiaTheme="minorEastAsia"/>
        </w:rPr>
        <w:t>T-Wert berechnen</w:t>
      </w:r>
    </w:p>
    <w:p w14:paraId="5B050127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rPr>
          <w:rFonts w:eastAsiaTheme="minorEastAsia"/>
        </w:rPr>
        <w:t>Freiheitsgrade bestimmen</w:t>
      </w:r>
    </w:p>
    <w:p w14:paraId="6A0A299B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rPr>
          <w:rFonts w:eastAsiaTheme="minorEastAsia"/>
        </w:rPr>
        <w:t>Signifikanz berechnen</w:t>
      </w:r>
    </w:p>
    <w:p w14:paraId="22EB037D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rPr>
          <w:rFonts w:eastAsiaTheme="minorEastAsia"/>
        </w:rPr>
        <w:t>Entscheidung für / gegen H0</w:t>
      </w:r>
    </w:p>
    <w:p w14:paraId="2CF1A6A2" w14:textId="77777777" w:rsidR="00C95E17" w:rsidRPr="00C95E17" w:rsidRDefault="00C95E17" w:rsidP="00C95E17">
      <w:pPr>
        <w:pStyle w:val="Listenabsatz"/>
        <w:numPr>
          <w:ilvl w:val="0"/>
          <w:numId w:val="11"/>
        </w:numPr>
      </w:pPr>
      <w:r>
        <w:rPr>
          <w:rFonts w:eastAsiaTheme="minorEastAsia"/>
        </w:rPr>
        <w:t xml:space="preserve">Berechnung </w:t>
      </w:r>
      <w:proofErr w:type="spellStart"/>
      <w:r>
        <w:rPr>
          <w:rFonts w:eastAsiaTheme="minorEastAsia"/>
        </w:rPr>
        <w:t>Cohen’s</w:t>
      </w:r>
      <w:proofErr w:type="spellEnd"/>
      <w:r>
        <w:rPr>
          <w:rFonts w:eastAsiaTheme="minorEastAsia"/>
        </w:rPr>
        <w:t xml:space="preserve"> d</w:t>
      </w:r>
    </w:p>
    <w:p w14:paraId="4D924E9F" w14:textId="77777777" w:rsidR="00C95E17" w:rsidRDefault="00C95E17" w:rsidP="00C95E17">
      <w:pPr>
        <w:rPr>
          <w:b/>
          <w:u w:val="single"/>
        </w:rPr>
      </w:pPr>
      <w:r>
        <w:rPr>
          <w:b/>
          <w:u w:val="single"/>
        </w:rPr>
        <w:lastRenderedPageBreak/>
        <w:t>Übersicht Formeln: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5E17" w14:paraId="5B45CB19" w14:textId="77777777" w:rsidTr="00C95E17">
        <w:tc>
          <w:tcPr>
            <w:tcW w:w="2265" w:type="dxa"/>
          </w:tcPr>
          <w:p w14:paraId="00DF0554" w14:textId="77777777" w:rsidR="00C95E17" w:rsidRDefault="00C95E17" w:rsidP="00C95E17"/>
        </w:tc>
        <w:tc>
          <w:tcPr>
            <w:tcW w:w="2265" w:type="dxa"/>
          </w:tcPr>
          <w:p w14:paraId="06DC19A5" w14:textId="77777777" w:rsidR="00B267F2" w:rsidRPr="00B267F2" w:rsidRDefault="00B267F2" w:rsidP="00B267F2">
            <w:pPr>
              <w:jc w:val="center"/>
              <w:rPr>
                <w:b/>
                <w:bCs/>
              </w:rPr>
            </w:pPr>
            <w:r w:rsidRPr="00B267F2">
              <w:rPr>
                <w:b/>
                <w:bCs/>
              </w:rPr>
              <w:t>Einstichproben t-Test</w:t>
            </w:r>
          </w:p>
        </w:tc>
        <w:tc>
          <w:tcPr>
            <w:tcW w:w="2266" w:type="dxa"/>
          </w:tcPr>
          <w:p w14:paraId="44D09646" w14:textId="77777777" w:rsidR="00C95E17" w:rsidRDefault="00B267F2" w:rsidP="00C95E17">
            <w:r w:rsidRPr="00B267F2">
              <w:rPr>
                <w:b/>
                <w:bCs/>
              </w:rPr>
              <w:t>Abhängiger t-Test</w:t>
            </w:r>
          </w:p>
        </w:tc>
        <w:tc>
          <w:tcPr>
            <w:tcW w:w="2266" w:type="dxa"/>
          </w:tcPr>
          <w:p w14:paraId="1121DDC7" w14:textId="77777777" w:rsidR="00C95E17" w:rsidRDefault="00B267F2" w:rsidP="00C95E17">
            <w:r w:rsidRPr="00B267F2">
              <w:rPr>
                <w:b/>
                <w:bCs/>
              </w:rPr>
              <w:t>Unabhängiger t-Test</w:t>
            </w:r>
          </w:p>
        </w:tc>
      </w:tr>
      <w:tr w:rsidR="00C95E17" w14:paraId="281E1FB9" w14:textId="77777777" w:rsidTr="00C95E17">
        <w:tc>
          <w:tcPr>
            <w:tcW w:w="2265" w:type="dxa"/>
          </w:tcPr>
          <w:p w14:paraId="1F8D5394" w14:textId="77777777" w:rsidR="00B267F2" w:rsidRDefault="00B267F2" w:rsidP="00C95E17">
            <w:pPr>
              <w:ind w:firstLine="708"/>
              <w:rPr>
                <w:rFonts w:eastAsiaTheme="minorEastAsia"/>
                <w:b/>
                <w:bCs/>
                <w:iCs/>
              </w:rPr>
            </w:pPr>
          </w:p>
          <w:p w14:paraId="0BCC11E9" w14:textId="77777777" w:rsidR="00C95E17" w:rsidRDefault="009C399A" w:rsidP="00B267F2"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σ</m:t>
                    </m:r>
                  </m:e>
                </m:acc>
              </m:oMath>
            </m:oMathPara>
          </w:p>
        </w:tc>
        <w:tc>
          <w:tcPr>
            <w:tcW w:w="2265" w:type="dxa"/>
          </w:tcPr>
          <w:p w14:paraId="2ED7D383" w14:textId="77777777" w:rsidR="00B267F2" w:rsidRPr="00B267F2" w:rsidRDefault="009C399A" w:rsidP="00B267F2">
            <w:pPr>
              <w:jc w:val="center"/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*s</m:t>
                </m:r>
              </m:oMath>
            </m:oMathPara>
          </w:p>
          <w:p w14:paraId="28DA2773" w14:textId="77777777" w:rsidR="00C95E17" w:rsidRDefault="00C95E17" w:rsidP="00B267F2">
            <w:pPr>
              <w:jc w:val="center"/>
            </w:pPr>
          </w:p>
        </w:tc>
        <w:tc>
          <w:tcPr>
            <w:tcW w:w="2266" w:type="dxa"/>
          </w:tcPr>
          <w:p w14:paraId="54283EF8" w14:textId="77777777" w:rsidR="00B267F2" w:rsidRPr="00B267F2" w:rsidRDefault="009C399A" w:rsidP="00B267F2"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*s</m:t>
                </m:r>
              </m:oMath>
            </m:oMathPara>
          </w:p>
          <w:p w14:paraId="270481EB" w14:textId="77777777" w:rsidR="00B267F2" w:rsidRDefault="00B267F2" w:rsidP="00C95E17"/>
          <w:p w14:paraId="72F8D555" w14:textId="77777777" w:rsidR="00C95E17" w:rsidRPr="00B267F2" w:rsidRDefault="00C95E17" w:rsidP="00B267F2">
            <w:pPr>
              <w:jc w:val="center"/>
            </w:pPr>
          </w:p>
        </w:tc>
        <w:tc>
          <w:tcPr>
            <w:tcW w:w="2266" w:type="dxa"/>
          </w:tcPr>
          <w:p w14:paraId="4F1D0A3A" w14:textId="77777777" w:rsidR="00C95E17" w:rsidRDefault="009C399A" w:rsidP="00C95E17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den>
                    </m:f>
                  </m:e>
                </m:rad>
              </m:oMath>
            </m:oMathPara>
          </w:p>
        </w:tc>
      </w:tr>
      <w:tr w:rsidR="00C95E17" w14:paraId="7E0B9FD0" w14:textId="77777777" w:rsidTr="00C95E17">
        <w:tc>
          <w:tcPr>
            <w:tcW w:w="2265" w:type="dxa"/>
          </w:tcPr>
          <w:p w14:paraId="26B3CF14" w14:textId="77777777" w:rsidR="00C95E17" w:rsidRPr="00C95E17" w:rsidRDefault="00C95E17" w:rsidP="00C95E17">
            <w:pPr>
              <w:jc w:val="center"/>
            </w:pPr>
            <w:r w:rsidRPr="00C95E17">
              <w:rPr>
                <w:b/>
                <w:bCs/>
              </w:rPr>
              <w:t>Standardfehler</w:t>
            </w:r>
          </w:p>
          <w:p w14:paraId="5B1C080F" w14:textId="77777777" w:rsidR="00C95E17" w:rsidRDefault="00C95E17" w:rsidP="00C95E17">
            <w:pPr>
              <w:jc w:val="center"/>
            </w:pPr>
          </w:p>
        </w:tc>
        <w:tc>
          <w:tcPr>
            <w:tcW w:w="2265" w:type="dxa"/>
          </w:tcPr>
          <w:p w14:paraId="5D6E0076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*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</m:oMath>
            </m:oMathPara>
          </w:p>
        </w:tc>
        <w:tc>
          <w:tcPr>
            <w:tcW w:w="2266" w:type="dxa"/>
          </w:tcPr>
          <w:p w14:paraId="6014A6FA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*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</m:oMath>
            </m:oMathPara>
          </w:p>
        </w:tc>
        <w:tc>
          <w:tcPr>
            <w:tcW w:w="2266" w:type="dxa"/>
          </w:tcPr>
          <w:p w14:paraId="1356A52E" w14:textId="77777777" w:rsidR="00C95E17" w:rsidRDefault="009C399A" w:rsidP="00C95E17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pooled</m:t>
                    </m:r>
                  </m:sub>
                </m:sSub>
              </m:oMath>
            </m:oMathPara>
          </w:p>
        </w:tc>
      </w:tr>
      <w:tr w:rsidR="00C95E17" w14:paraId="2E53A28F" w14:textId="77777777" w:rsidTr="00C95E17">
        <w:tc>
          <w:tcPr>
            <w:tcW w:w="2265" w:type="dxa"/>
          </w:tcPr>
          <w:p w14:paraId="1EFEE10E" w14:textId="77777777" w:rsidR="00C95E17" w:rsidRPr="00C95E17" w:rsidRDefault="00C95E17" w:rsidP="00C95E17">
            <w:pPr>
              <w:jc w:val="center"/>
            </w:pPr>
            <w:proofErr w:type="spellStart"/>
            <w:r w:rsidRPr="00C95E17">
              <w:rPr>
                <w:b/>
                <w:bCs/>
              </w:rPr>
              <w:t>df</w:t>
            </w:r>
            <w:proofErr w:type="spellEnd"/>
          </w:p>
          <w:p w14:paraId="330C9E8B" w14:textId="77777777" w:rsidR="00C95E17" w:rsidRDefault="00C95E17" w:rsidP="00C95E17">
            <w:pPr>
              <w:jc w:val="center"/>
            </w:pPr>
          </w:p>
        </w:tc>
        <w:tc>
          <w:tcPr>
            <w:tcW w:w="2265" w:type="dxa"/>
          </w:tcPr>
          <w:p w14:paraId="062B06C7" w14:textId="77777777" w:rsidR="00B267F2" w:rsidRPr="00B267F2" w:rsidRDefault="00B267F2" w:rsidP="00B267F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n-1</m:t>
                </m:r>
              </m:oMath>
            </m:oMathPara>
          </w:p>
          <w:p w14:paraId="3BAFB053" w14:textId="77777777" w:rsidR="00C95E17" w:rsidRDefault="00C95E17" w:rsidP="00C95E17"/>
        </w:tc>
        <w:tc>
          <w:tcPr>
            <w:tcW w:w="2266" w:type="dxa"/>
          </w:tcPr>
          <w:p w14:paraId="5E0C2430" w14:textId="77777777" w:rsidR="00B267F2" w:rsidRPr="00B267F2" w:rsidRDefault="00B267F2" w:rsidP="00B267F2"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</w:rPr>
                  <m:t>n-1</m:t>
                </m:r>
              </m:oMath>
            </m:oMathPara>
          </w:p>
          <w:p w14:paraId="12D51C95" w14:textId="77777777" w:rsidR="00C95E17" w:rsidRDefault="00C95E17" w:rsidP="00C95E17"/>
        </w:tc>
        <w:tc>
          <w:tcPr>
            <w:tcW w:w="2266" w:type="dxa"/>
          </w:tcPr>
          <w:p w14:paraId="14B63D20" w14:textId="77777777" w:rsidR="00C95E17" w:rsidRDefault="009C399A" w:rsidP="00C95E1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C95E17" w14:paraId="1E5E5600" w14:textId="77777777" w:rsidTr="00C95E17">
        <w:tc>
          <w:tcPr>
            <w:tcW w:w="2265" w:type="dxa"/>
          </w:tcPr>
          <w:p w14:paraId="599008B0" w14:textId="77777777" w:rsidR="00C95E17" w:rsidRPr="00C95E17" w:rsidRDefault="00C95E17" w:rsidP="00C95E17">
            <w:pPr>
              <w:jc w:val="center"/>
              <w:rPr>
                <w:b/>
              </w:rPr>
            </w:pPr>
            <w:r w:rsidRPr="00C95E17">
              <w:rPr>
                <w:b/>
              </w:rPr>
              <w:t>t</w:t>
            </w:r>
          </w:p>
        </w:tc>
        <w:tc>
          <w:tcPr>
            <w:tcW w:w="2265" w:type="dxa"/>
          </w:tcPr>
          <w:p w14:paraId="05AA1F62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SE</m:t>
                    </m:r>
                  </m:den>
                </m:f>
              </m:oMath>
            </m:oMathPara>
          </w:p>
        </w:tc>
        <w:tc>
          <w:tcPr>
            <w:tcW w:w="2266" w:type="dxa"/>
          </w:tcPr>
          <w:p w14:paraId="6A82A51A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SE</m:t>
                    </m:r>
                  </m:den>
                </m:f>
              </m:oMath>
            </m:oMathPara>
          </w:p>
        </w:tc>
        <w:tc>
          <w:tcPr>
            <w:tcW w:w="2266" w:type="dxa"/>
          </w:tcPr>
          <w:p w14:paraId="3104C09F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SE</m:t>
                    </m:r>
                  </m:den>
                </m:f>
              </m:oMath>
            </m:oMathPara>
          </w:p>
        </w:tc>
      </w:tr>
      <w:tr w:rsidR="00C95E17" w14:paraId="00D8D587" w14:textId="77777777" w:rsidTr="00C95E17">
        <w:tc>
          <w:tcPr>
            <w:tcW w:w="2265" w:type="dxa"/>
          </w:tcPr>
          <w:p w14:paraId="2416075B" w14:textId="77777777" w:rsidR="00C95E17" w:rsidRPr="00C95E17" w:rsidRDefault="00C95E17" w:rsidP="00B267F2">
            <w:pPr>
              <w:jc w:val="center"/>
            </w:pPr>
            <w:proofErr w:type="spellStart"/>
            <w:r w:rsidRPr="00C95E17">
              <w:rPr>
                <w:b/>
                <w:bCs/>
              </w:rPr>
              <w:t>Cohen‘s</w:t>
            </w:r>
            <w:proofErr w:type="spellEnd"/>
            <w:r w:rsidRPr="00C95E17">
              <w:rPr>
                <w:b/>
                <w:bCs/>
              </w:rPr>
              <w:t xml:space="preserve"> d</w:t>
            </w:r>
          </w:p>
          <w:p w14:paraId="7C25013A" w14:textId="77777777" w:rsidR="00C95E17" w:rsidRDefault="00C95E17" w:rsidP="00C95E17"/>
        </w:tc>
        <w:tc>
          <w:tcPr>
            <w:tcW w:w="2265" w:type="dxa"/>
          </w:tcPr>
          <w:p w14:paraId="32ACFFBD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-μ</m:t>
                        </m:r>
                      </m:e>
                    </m:d>
                  </m:num>
                  <m:den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2266" w:type="dxa"/>
          </w:tcPr>
          <w:p w14:paraId="31DBBE44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2266" w:type="dxa"/>
          </w:tcPr>
          <w:p w14:paraId="561F10EA" w14:textId="77777777" w:rsidR="00C95E17" w:rsidRDefault="009C399A" w:rsidP="00C95E1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pooled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19843A77" w14:textId="77777777" w:rsidR="00F90573" w:rsidRDefault="00F90573" w:rsidP="00C95E17">
      <w:pPr>
        <w:rPr>
          <w:b/>
          <w:u w:val="single"/>
        </w:rPr>
      </w:pPr>
    </w:p>
    <w:p w14:paraId="00C3B756" w14:textId="77777777" w:rsidR="00C95E17" w:rsidRDefault="00B267F2" w:rsidP="00C95E17">
      <w:pPr>
        <w:rPr>
          <w:b/>
          <w:u w:val="single"/>
        </w:rPr>
      </w:pPr>
      <w:r>
        <w:rPr>
          <w:b/>
          <w:u w:val="single"/>
        </w:rPr>
        <w:t>Befehle für die Berechnung in EXCEL:</w:t>
      </w:r>
    </w:p>
    <w:p w14:paraId="6F5CFD86" w14:textId="77777777" w:rsidR="00B267F2" w:rsidRDefault="00B267F2" w:rsidP="00B267F2">
      <w:pPr>
        <w:pStyle w:val="Listenabsatz"/>
        <w:numPr>
          <w:ilvl w:val="0"/>
          <w:numId w:val="9"/>
        </w:numPr>
      </w:pPr>
      <w:r>
        <w:t>=ANZAHL2() für n</w:t>
      </w:r>
    </w:p>
    <w:p w14:paraId="5D76E45E" w14:textId="77777777" w:rsidR="00B267F2" w:rsidRDefault="00B267F2" w:rsidP="00B267F2">
      <w:pPr>
        <w:pStyle w:val="Listenabsatz"/>
        <w:numPr>
          <w:ilvl w:val="0"/>
          <w:numId w:val="9"/>
        </w:numPr>
      </w:pPr>
      <w:r>
        <w:t>=MITTELWERT()</w:t>
      </w:r>
    </w:p>
    <w:p w14:paraId="3523E050" w14:textId="77777777" w:rsidR="00B267F2" w:rsidRDefault="00B267F2" w:rsidP="00B267F2">
      <w:pPr>
        <w:pStyle w:val="Listenabsatz"/>
        <w:numPr>
          <w:ilvl w:val="0"/>
          <w:numId w:val="9"/>
        </w:numPr>
      </w:pPr>
      <w:r>
        <w:t xml:space="preserve">=STABW.S() für die Berechnung von </w:t>
      </w:r>
      <w:proofErr w:type="spellStart"/>
      <w:r>
        <w:t>sigma_dach</w:t>
      </w:r>
      <w:proofErr w:type="spellEnd"/>
    </w:p>
    <w:p w14:paraId="3C6121B3" w14:textId="77777777" w:rsidR="00B267F2" w:rsidRDefault="00B267F2" w:rsidP="00B267F2">
      <w:pPr>
        <w:pStyle w:val="Listenabsatz"/>
        <w:numPr>
          <w:ilvl w:val="0"/>
          <w:numId w:val="9"/>
        </w:numPr>
      </w:pPr>
      <w:r>
        <w:t xml:space="preserve">=VAR.P() Varianz für dich Berechnung von </w:t>
      </w:r>
      <w:proofErr w:type="spellStart"/>
      <w:r>
        <w:t>sigma_pooled</w:t>
      </w:r>
      <w:proofErr w:type="spellEnd"/>
      <w:r>
        <w:t xml:space="preserve"> bei unabhängigen Stichproben</w:t>
      </w:r>
    </w:p>
    <w:p w14:paraId="75569230" w14:textId="77777777" w:rsidR="00B267F2" w:rsidRPr="00B267F2" w:rsidRDefault="00B267F2" w:rsidP="00B267F2">
      <w:pPr>
        <w:pStyle w:val="Listenabsatz"/>
        <w:numPr>
          <w:ilvl w:val="0"/>
          <w:numId w:val="9"/>
        </w:numPr>
      </w:pPr>
      <w:r>
        <w:t>=</w:t>
      </w:r>
      <w:proofErr w:type="gramStart"/>
      <w:r>
        <w:t>T.VERT.RE</w:t>
      </w:r>
      <w:proofErr w:type="gramEnd"/>
      <w:r>
        <w:t xml:space="preserve">(ABS(t); </w:t>
      </w:r>
      <w:proofErr w:type="spellStart"/>
      <w:r>
        <w:t>df</w:t>
      </w:r>
      <w:proofErr w:type="spellEnd"/>
      <w:r>
        <w:t>)  (*2, wenn ungerichtet) zur Berechnung des p-Wertes</w:t>
      </w:r>
    </w:p>
    <w:sectPr w:rsidR="00B267F2" w:rsidRPr="00B26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616"/>
    <w:multiLevelType w:val="hybridMultilevel"/>
    <w:tmpl w:val="34D41A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39CE"/>
    <w:multiLevelType w:val="hybridMultilevel"/>
    <w:tmpl w:val="3D2E8F1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A3DAB"/>
    <w:multiLevelType w:val="hybridMultilevel"/>
    <w:tmpl w:val="F5A8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69E5"/>
    <w:multiLevelType w:val="hybridMultilevel"/>
    <w:tmpl w:val="9FC6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0A6"/>
    <w:multiLevelType w:val="hybridMultilevel"/>
    <w:tmpl w:val="B8B2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5EEF"/>
    <w:multiLevelType w:val="hybridMultilevel"/>
    <w:tmpl w:val="C0E6C5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835A7"/>
    <w:multiLevelType w:val="hybridMultilevel"/>
    <w:tmpl w:val="3A808B1E"/>
    <w:lvl w:ilvl="0" w:tplc="675A86D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50"/>
    <w:multiLevelType w:val="hybridMultilevel"/>
    <w:tmpl w:val="C366D4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817"/>
    <w:multiLevelType w:val="hybridMultilevel"/>
    <w:tmpl w:val="70783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568E0"/>
    <w:multiLevelType w:val="hybridMultilevel"/>
    <w:tmpl w:val="4B8A4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008F"/>
    <w:multiLevelType w:val="hybridMultilevel"/>
    <w:tmpl w:val="525A9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7740"/>
    <w:multiLevelType w:val="hybridMultilevel"/>
    <w:tmpl w:val="D3480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679"/>
    <w:multiLevelType w:val="hybridMultilevel"/>
    <w:tmpl w:val="1904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2302"/>
    <w:multiLevelType w:val="hybridMultilevel"/>
    <w:tmpl w:val="60B09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1EA1"/>
    <w:multiLevelType w:val="hybridMultilevel"/>
    <w:tmpl w:val="679E8FDC"/>
    <w:lvl w:ilvl="0" w:tplc="0407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5B5E"/>
    <w:multiLevelType w:val="hybridMultilevel"/>
    <w:tmpl w:val="C1903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C5D74"/>
    <w:multiLevelType w:val="hybridMultilevel"/>
    <w:tmpl w:val="7E7827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506D83"/>
    <w:multiLevelType w:val="hybridMultilevel"/>
    <w:tmpl w:val="F522B6F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66A04"/>
    <w:multiLevelType w:val="hybridMultilevel"/>
    <w:tmpl w:val="E82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653A5"/>
    <w:multiLevelType w:val="hybridMultilevel"/>
    <w:tmpl w:val="75247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8677C8"/>
    <w:multiLevelType w:val="hybridMultilevel"/>
    <w:tmpl w:val="05CA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350BF"/>
    <w:multiLevelType w:val="hybridMultilevel"/>
    <w:tmpl w:val="FE1AB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F022A"/>
    <w:multiLevelType w:val="hybridMultilevel"/>
    <w:tmpl w:val="31EA6A92"/>
    <w:lvl w:ilvl="0" w:tplc="B9301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21"/>
  </w:num>
  <w:num w:numId="8">
    <w:abstractNumId w:val="13"/>
  </w:num>
  <w:num w:numId="9">
    <w:abstractNumId w:val="11"/>
  </w:num>
  <w:num w:numId="10">
    <w:abstractNumId w:val="17"/>
  </w:num>
  <w:num w:numId="11">
    <w:abstractNumId w:val="0"/>
  </w:num>
  <w:num w:numId="12">
    <w:abstractNumId w:val="4"/>
  </w:num>
  <w:num w:numId="13">
    <w:abstractNumId w:val="20"/>
  </w:num>
  <w:num w:numId="14">
    <w:abstractNumId w:val="2"/>
  </w:num>
  <w:num w:numId="15">
    <w:abstractNumId w:val="3"/>
  </w:num>
  <w:num w:numId="16">
    <w:abstractNumId w:val="16"/>
  </w:num>
  <w:num w:numId="17">
    <w:abstractNumId w:val="22"/>
  </w:num>
  <w:num w:numId="18">
    <w:abstractNumId w:val="14"/>
  </w:num>
  <w:num w:numId="19">
    <w:abstractNumId w:val="12"/>
  </w:num>
  <w:num w:numId="20">
    <w:abstractNumId w:val="18"/>
  </w:num>
  <w:num w:numId="21">
    <w:abstractNumId w:val="6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1F"/>
    <w:rsid w:val="000D111C"/>
    <w:rsid w:val="00105423"/>
    <w:rsid w:val="00116659"/>
    <w:rsid w:val="00126228"/>
    <w:rsid w:val="00142B96"/>
    <w:rsid w:val="00280031"/>
    <w:rsid w:val="002828BD"/>
    <w:rsid w:val="008641AB"/>
    <w:rsid w:val="008A01D5"/>
    <w:rsid w:val="008C343D"/>
    <w:rsid w:val="009376BC"/>
    <w:rsid w:val="009C399A"/>
    <w:rsid w:val="00A841DD"/>
    <w:rsid w:val="00A973CA"/>
    <w:rsid w:val="00B16873"/>
    <w:rsid w:val="00B267F2"/>
    <w:rsid w:val="00BA30BC"/>
    <w:rsid w:val="00C95E17"/>
    <w:rsid w:val="00E11D62"/>
    <w:rsid w:val="00F47F1F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5B2B"/>
  <w15:chartTrackingRefBased/>
  <w15:docId w15:val="{F45758A8-C469-47D8-8B0A-F165C8B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F1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5E17"/>
    <w:rPr>
      <w:color w:val="808080"/>
    </w:rPr>
  </w:style>
  <w:style w:type="table" w:styleId="Tabellenraster">
    <w:name w:val="Table Grid"/>
    <w:basedOn w:val="NormaleTabelle"/>
    <w:uiPriority w:val="39"/>
    <w:rsid w:val="00C9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3857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Julia Schaub</cp:lastModifiedBy>
  <cp:revision>4</cp:revision>
  <dcterms:created xsi:type="dcterms:W3CDTF">2019-11-13T19:20:00Z</dcterms:created>
  <dcterms:modified xsi:type="dcterms:W3CDTF">2019-11-13T20:46:00Z</dcterms:modified>
</cp:coreProperties>
</file>